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1" w:rsidRPr="0050763D" w:rsidRDefault="00EC5511" w:rsidP="0050763D">
      <w:pPr>
        <w:widowControl w:val="0"/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ОТЧЕТ</w:t>
      </w:r>
    </w:p>
    <w:p w:rsidR="00EC5511" w:rsidRPr="0050763D" w:rsidRDefault="00EC5511" w:rsidP="0050763D">
      <w:pPr>
        <w:widowControl w:val="0"/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EC5511" w:rsidRPr="0050763D" w:rsidRDefault="00EC5511" w:rsidP="0050763D">
      <w:pPr>
        <w:widowControl w:val="0"/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 xml:space="preserve">подпрограммы «Обеспечение государственного строительного надзора и </w:t>
      </w:r>
      <w:proofErr w:type="gramStart"/>
      <w:r w:rsidRPr="0050763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0763D">
        <w:rPr>
          <w:rFonts w:ascii="Times New Roman" w:hAnsi="Times New Roman"/>
          <w:b/>
          <w:sz w:val="26"/>
          <w:szCs w:val="26"/>
        </w:rPr>
        <w:t xml:space="preserve"> долевым строительством на территории Калужской области» государственной программы Калужской области «Обеспечение доступным и комфортным жильем и коммунальными услугами населения Калужской области» в 201</w:t>
      </w:r>
      <w:r>
        <w:rPr>
          <w:rFonts w:ascii="Times New Roman" w:hAnsi="Times New Roman"/>
          <w:b/>
          <w:sz w:val="26"/>
          <w:szCs w:val="26"/>
        </w:rPr>
        <w:t>5</w:t>
      </w:r>
      <w:r w:rsidRPr="0050763D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C5511" w:rsidRDefault="00EC5511" w:rsidP="0050763D">
      <w:pPr>
        <w:tabs>
          <w:tab w:val="left" w:pos="3828"/>
        </w:tabs>
        <w:spacing w:after="0" w:line="240" w:lineRule="auto"/>
        <w:ind w:left="720" w:right="-1"/>
        <w:jc w:val="both"/>
        <w:rPr>
          <w:b/>
          <w:sz w:val="26"/>
          <w:szCs w:val="26"/>
        </w:rPr>
      </w:pPr>
    </w:p>
    <w:p w:rsidR="00EC5511" w:rsidRPr="00F33C81" w:rsidRDefault="00EC5511" w:rsidP="0050763D">
      <w:pPr>
        <w:numPr>
          <w:ilvl w:val="0"/>
          <w:numId w:val="1"/>
        </w:numPr>
        <w:tabs>
          <w:tab w:val="left" w:pos="3828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Общая часть</w:t>
      </w:r>
    </w:p>
    <w:p w:rsidR="00EC5511" w:rsidRPr="00F33C81" w:rsidRDefault="00EC5511" w:rsidP="00DE0C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Наименование подпрограммы</w:t>
      </w:r>
      <w:r w:rsidRPr="00F33C81">
        <w:rPr>
          <w:rFonts w:ascii="Times New Roman" w:hAnsi="Times New Roman"/>
          <w:sz w:val="26"/>
          <w:szCs w:val="26"/>
        </w:rPr>
        <w:t xml:space="preserve"> - «Обеспечение государственного строительного надзора и </w:t>
      </w:r>
      <w:proofErr w:type="gramStart"/>
      <w:r w:rsidRPr="00F33C8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33C81">
        <w:rPr>
          <w:rFonts w:ascii="Times New Roman" w:hAnsi="Times New Roman"/>
          <w:sz w:val="26"/>
          <w:szCs w:val="26"/>
        </w:rPr>
        <w:t xml:space="preserve"> долевым строительством на территории Калужской области» (далее - подпрограмма).</w:t>
      </w:r>
    </w:p>
    <w:p w:rsidR="00EC5511" w:rsidRPr="00F33C81" w:rsidRDefault="00EC5511" w:rsidP="00DE0C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Соисполнитель государственной программы Калужской области «Обеспечение доступным и комфортным жильем и коммунальными услугами населения Калужской области по подпрограмме - Инспекция государственного строительного надзора Калужской области (далее - инспекция ГСН).</w:t>
      </w:r>
    </w:p>
    <w:p w:rsidR="00EC5511" w:rsidRPr="00E228E1" w:rsidRDefault="00EC5511" w:rsidP="00DE0C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Основные цели и задачи подпрограммы:</w:t>
      </w:r>
    </w:p>
    <w:p w:rsidR="00EC551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8E1">
        <w:rPr>
          <w:rFonts w:ascii="Times New Roman" w:hAnsi="Times New Roman"/>
          <w:sz w:val="26"/>
          <w:szCs w:val="26"/>
        </w:rPr>
        <w:t>Цель подпрограммы</w:t>
      </w:r>
      <w:r w:rsidRPr="00E228E1">
        <w:rPr>
          <w:rFonts w:ascii="Times New Roman" w:hAnsi="Times New Roman"/>
          <w:sz w:val="26"/>
          <w:szCs w:val="26"/>
          <w:lang w:bidi="ne-NP"/>
        </w:rPr>
        <w:t xml:space="preserve"> - </w:t>
      </w:r>
      <w:r>
        <w:rPr>
          <w:rFonts w:ascii="Times New Roman" w:hAnsi="Times New Roman"/>
          <w:sz w:val="26"/>
          <w:szCs w:val="26"/>
        </w:rPr>
        <w:t>п</w:t>
      </w:r>
      <w:r w:rsidRPr="00172BA0">
        <w:rPr>
          <w:rFonts w:ascii="Times New Roman" w:hAnsi="Times New Roman"/>
          <w:sz w:val="26"/>
          <w:szCs w:val="26"/>
        </w:rPr>
        <w:t>овышение эффективности осуществления государственного строительного надзора, а также контроля и надзора в области долевого строительства многоквартирных домов и (или) иных объектов недвижимости на территории Калужской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EC551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8E1">
        <w:rPr>
          <w:rFonts w:ascii="Times New Roman" w:hAnsi="Times New Roman"/>
          <w:sz w:val="26"/>
          <w:szCs w:val="26"/>
        </w:rPr>
        <w:t xml:space="preserve">Задачи подпрограммы: </w:t>
      </w:r>
    </w:p>
    <w:p w:rsidR="005B2183" w:rsidRPr="003540E9" w:rsidRDefault="00EC5511" w:rsidP="005B218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540E9">
        <w:rPr>
          <w:rFonts w:ascii="Times New Roman" w:hAnsi="Times New Roman"/>
          <w:sz w:val="26"/>
          <w:szCs w:val="26"/>
        </w:rPr>
        <w:t xml:space="preserve">- </w:t>
      </w:r>
      <w:r w:rsidR="005B2183" w:rsidRPr="003540E9">
        <w:rPr>
          <w:rFonts w:ascii="Times New Roman" w:hAnsi="Times New Roman"/>
          <w:sz w:val="26"/>
          <w:szCs w:val="26"/>
        </w:rPr>
        <w:t>п</w:t>
      </w:r>
      <w:r w:rsidR="005B2183" w:rsidRPr="003540E9">
        <w:rPr>
          <w:rFonts w:ascii="Times New Roman" w:hAnsi="Times New Roman" w:cs="Times New Roman"/>
          <w:sz w:val="26"/>
          <w:szCs w:val="26"/>
          <w:lang w:eastAsia="en-US"/>
        </w:rPr>
        <w:t xml:space="preserve">редупреждение, а также выявление и пресечение допущенных застройщиком, заказчиком, лицом, осуществляющим строительство на основании договора с застройщиком или заказчиком, нарушений соответствия выполняемых в процессе строительства, реконструкции, капитального ремонта объектов капитального строительства работ требованиям технических регламентов, иных нормативных правовых актов и проектной документации; </w:t>
      </w:r>
    </w:p>
    <w:p w:rsidR="00EC5511" w:rsidRDefault="00EC5511" w:rsidP="00E228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540E9">
        <w:rPr>
          <w:rFonts w:ascii="Times New Roman" w:hAnsi="Times New Roman"/>
          <w:sz w:val="26"/>
          <w:szCs w:val="26"/>
        </w:rPr>
        <w:t>- обеспечени</w:t>
      </w:r>
      <w:r w:rsidR="005B2183" w:rsidRPr="003540E9">
        <w:rPr>
          <w:rFonts w:ascii="Times New Roman" w:hAnsi="Times New Roman"/>
          <w:sz w:val="26"/>
          <w:szCs w:val="26"/>
        </w:rPr>
        <w:t>е</w:t>
      </w:r>
      <w:r w:rsidRPr="003540E9">
        <w:rPr>
          <w:rFonts w:ascii="Times New Roman" w:hAnsi="Times New Roman"/>
          <w:sz w:val="26"/>
          <w:szCs w:val="26"/>
        </w:rPr>
        <w:t xml:space="preserve"> прав и законных интересов участников долевого строительства многоквартирных домов и (или) иных объектов недвижимости</w:t>
      </w:r>
      <w:r w:rsidRPr="00185C92">
        <w:rPr>
          <w:rFonts w:ascii="Times New Roman" w:hAnsi="Times New Roman"/>
          <w:sz w:val="26"/>
          <w:szCs w:val="26"/>
        </w:rPr>
        <w:t xml:space="preserve"> на территории Калужской области.</w:t>
      </w:r>
    </w:p>
    <w:p w:rsidR="003540E9" w:rsidRDefault="003540E9" w:rsidP="00E228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E228E1" w:rsidRDefault="00EC5511" w:rsidP="00E228E1">
      <w:pPr>
        <w:pStyle w:val="a3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28E1">
        <w:rPr>
          <w:rFonts w:ascii="Times New Roman" w:hAnsi="Times New Roman"/>
          <w:b/>
          <w:sz w:val="26"/>
          <w:szCs w:val="26"/>
        </w:rPr>
        <w:t>Результаты, достигнутые за отчетный период</w:t>
      </w:r>
    </w:p>
    <w:p w:rsidR="00EC5511" w:rsidRPr="00E228E1" w:rsidRDefault="00EC5511" w:rsidP="00E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228E1">
        <w:rPr>
          <w:rFonts w:ascii="Times New Roman" w:hAnsi="Times New Roman"/>
          <w:i/>
          <w:sz w:val="26"/>
          <w:szCs w:val="26"/>
        </w:rPr>
        <w:t>Основные результаты, достигнутые в 201</w:t>
      </w:r>
      <w:r>
        <w:rPr>
          <w:rFonts w:ascii="Times New Roman" w:hAnsi="Times New Roman"/>
          <w:i/>
          <w:sz w:val="26"/>
          <w:szCs w:val="26"/>
        </w:rPr>
        <w:t>5</w:t>
      </w:r>
      <w:r w:rsidRPr="00E228E1">
        <w:rPr>
          <w:rFonts w:ascii="Times New Roman" w:hAnsi="Times New Roman"/>
          <w:i/>
          <w:sz w:val="26"/>
          <w:szCs w:val="26"/>
        </w:rPr>
        <w:t xml:space="preserve"> году:</w:t>
      </w:r>
    </w:p>
    <w:p w:rsidR="00EC5511" w:rsidRDefault="003540E9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EC5511">
        <w:rPr>
          <w:rFonts w:ascii="Times New Roman" w:hAnsi="Times New Roman"/>
          <w:sz w:val="26"/>
          <w:szCs w:val="26"/>
        </w:rPr>
        <w:t xml:space="preserve">нспекцией ГСН было проведено 1066 проверок строящихся и реконструируемых объектов </w:t>
      </w:r>
      <w:r w:rsidR="00EC5511" w:rsidRPr="00F33C81">
        <w:rPr>
          <w:rFonts w:ascii="Times New Roman" w:hAnsi="Times New Roman"/>
          <w:sz w:val="26"/>
          <w:szCs w:val="26"/>
        </w:rPr>
        <w:t>капитального строительства (в том числе – проверок деятельности застройщиков, осуществляющих строительство</w:t>
      </w:r>
      <w:r w:rsidR="00EC5511">
        <w:rPr>
          <w:rFonts w:ascii="Times New Roman" w:hAnsi="Times New Roman"/>
          <w:sz w:val="26"/>
          <w:szCs w:val="26"/>
        </w:rPr>
        <w:t xml:space="preserve"> объектов с привлечением денежных сре</w:t>
      </w:r>
      <w:proofErr w:type="gramStart"/>
      <w:r w:rsidR="00EC5511">
        <w:rPr>
          <w:rFonts w:ascii="Times New Roman" w:hAnsi="Times New Roman"/>
          <w:sz w:val="26"/>
          <w:szCs w:val="26"/>
        </w:rPr>
        <w:t>дств гр</w:t>
      </w:r>
      <w:proofErr w:type="gramEnd"/>
      <w:r w:rsidR="00EC5511">
        <w:rPr>
          <w:rFonts w:ascii="Times New Roman" w:hAnsi="Times New Roman"/>
          <w:sz w:val="26"/>
          <w:szCs w:val="26"/>
        </w:rPr>
        <w:t>аждан – участников долевого строительства). Было выдано 242 заключения о соответствии и принято 3 решения об отказе в выдаче заключения.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проводившихся проверок инспекцией в течение 2015 года возбуждались дела об административных правонарушениях, в том числе в связи с неисполнением предписаний об устранении нарушений, что позволило повысить эффективность работы по предупреждению и пресечению допущенных нарушений. </w:t>
      </w:r>
      <w:r w:rsidRPr="00F33C81">
        <w:rPr>
          <w:rFonts w:ascii="Times New Roman" w:hAnsi="Times New Roman"/>
          <w:sz w:val="26"/>
          <w:szCs w:val="26"/>
        </w:rPr>
        <w:t>Дела об административных правонарушениях были возбуждены по итогам 11</w:t>
      </w:r>
      <w:r>
        <w:rPr>
          <w:rFonts w:ascii="Times New Roman" w:hAnsi="Times New Roman"/>
          <w:sz w:val="26"/>
          <w:szCs w:val="26"/>
        </w:rPr>
        <w:t>9</w:t>
      </w:r>
      <w:r w:rsidRPr="00F33C81">
        <w:rPr>
          <w:rFonts w:ascii="Times New Roman" w:hAnsi="Times New Roman"/>
          <w:sz w:val="26"/>
          <w:szCs w:val="26"/>
        </w:rPr>
        <w:t xml:space="preserve"> проверок, что составляет 1</w:t>
      </w:r>
      <w:r>
        <w:rPr>
          <w:rFonts w:ascii="Times New Roman" w:hAnsi="Times New Roman"/>
          <w:sz w:val="26"/>
          <w:szCs w:val="26"/>
        </w:rPr>
        <w:t>1</w:t>
      </w:r>
      <w:r w:rsidRPr="00F33C8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F33C81">
        <w:rPr>
          <w:rFonts w:ascii="Times New Roman" w:hAnsi="Times New Roman"/>
          <w:sz w:val="26"/>
          <w:szCs w:val="26"/>
        </w:rPr>
        <w:t>% от общего количества проведенных проверок.</w:t>
      </w:r>
    </w:p>
    <w:p w:rsidR="00EC5511" w:rsidRPr="00F33C81" w:rsidRDefault="00EC5511" w:rsidP="00DD3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Сведения о достижении значений показателей подпрограммы:</w:t>
      </w:r>
    </w:p>
    <w:p w:rsidR="00EC5511" w:rsidRPr="00F33C81" w:rsidRDefault="00EC5511" w:rsidP="00DD30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Плановые значения выполнены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C81">
        <w:rPr>
          <w:rFonts w:ascii="Times New Roman" w:hAnsi="Times New Roman"/>
          <w:sz w:val="26"/>
          <w:szCs w:val="26"/>
        </w:rPr>
        <w:t>на 100 % и выше по следующ</w:t>
      </w:r>
      <w:r>
        <w:rPr>
          <w:rFonts w:ascii="Times New Roman" w:hAnsi="Times New Roman"/>
          <w:sz w:val="26"/>
          <w:szCs w:val="26"/>
        </w:rPr>
        <w:t>им</w:t>
      </w:r>
      <w:r w:rsidRPr="00F33C81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ям</w:t>
      </w:r>
      <w:r w:rsidRPr="00F33C81">
        <w:rPr>
          <w:rFonts w:ascii="Times New Roman" w:hAnsi="Times New Roman"/>
          <w:sz w:val="26"/>
          <w:szCs w:val="26"/>
        </w:rPr>
        <w:t>:</w:t>
      </w:r>
    </w:p>
    <w:p w:rsidR="00EC5511" w:rsidRPr="00F33C81" w:rsidRDefault="00EC5511" w:rsidP="00DD30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количество проведенных проверок по осуществлению государственного строительного надзора, контроля и надзора в области долевого строительства многоквартирных домов и (или) иных объектов недвижимости на территории Калужской области;</w:t>
      </w:r>
    </w:p>
    <w:p w:rsidR="00EC5511" w:rsidRDefault="00EC5511" w:rsidP="00404302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количество выданных инспекцией ГСН Калужской области заключений о соответствии объекта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EC5511" w:rsidRPr="00404302" w:rsidRDefault="00EC5511" w:rsidP="004043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Отклонение от планового показателя числа проведенных в 2015 году инспекцией ГСН Калужской области проверок в процентном отношении составило 28% в сторону увеличения, что связано с ростом числа поднадзорных инспекции объектов.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Количество выданных в 201</w:t>
      </w:r>
      <w:r>
        <w:rPr>
          <w:rFonts w:ascii="Times New Roman" w:hAnsi="Times New Roman"/>
          <w:sz w:val="26"/>
          <w:szCs w:val="26"/>
        </w:rPr>
        <w:t>5</w:t>
      </w:r>
      <w:r w:rsidRPr="00F33C81">
        <w:rPr>
          <w:rFonts w:ascii="Times New Roman" w:hAnsi="Times New Roman"/>
          <w:sz w:val="26"/>
          <w:szCs w:val="26"/>
        </w:rPr>
        <w:t xml:space="preserve"> году заключений о соответствии составило 2</w:t>
      </w:r>
      <w:r>
        <w:rPr>
          <w:rFonts w:ascii="Times New Roman" w:hAnsi="Times New Roman"/>
          <w:sz w:val="26"/>
          <w:szCs w:val="26"/>
        </w:rPr>
        <w:t>42</w:t>
      </w:r>
      <w:r w:rsidRPr="00F33C81">
        <w:rPr>
          <w:rFonts w:ascii="Times New Roman" w:hAnsi="Times New Roman"/>
          <w:sz w:val="26"/>
          <w:szCs w:val="26"/>
        </w:rPr>
        <w:t xml:space="preserve">, что на </w:t>
      </w:r>
      <w:r>
        <w:rPr>
          <w:rFonts w:ascii="Times New Roman" w:hAnsi="Times New Roman"/>
          <w:sz w:val="26"/>
          <w:szCs w:val="26"/>
        </w:rPr>
        <w:t>5</w:t>
      </w:r>
      <w:r w:rsidRPr="00F33C8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бол</w:t>
      </w:r>
      <w:r w:rsidRPr="00F33C81">
        <w:rPr>
          <w:rFonts w:ascii="Times New Roman" w:hAnsi="Times New Roman"/>
          <w:sz w:val="26"/>
          <w:szCs w:val="26"/>
        </w:rPr>
        <w:t>ьше значения, определенного плановым показателем подпрограммы на 201</w:t>
      </w:r>
      <w:r>
        <w:rPr>
          <w:rFonts w:ascii="Times New Roman" w:hAnsi="Times New Roman"/>
          <w:sz w:val="26"/>
          <w:szCs w:val="26"/>
        </w:rPr>
        <w:t>5</w:t>
      </w:r>
      <w:r w:rsidRPr="00F33C81">
        <w:rPr>
          <w:rFonts w:ascii="Times New Roman" w:hAnsi="Times New Roman"/>
          <w:sz w:val="26"/>
          <w:szCs w:val="26"/>
        </w:rPr>
        <w:t xml:space="preserve"> год. Отклонение в этом случае связано с тем, что </w:t>
      </w:r>
      <w:r>
        <w:rPr>
          <w:rFonts w:ascii="Times New Roman" w:hAnsi="Times New Roman"/>
          <w:sz w:val="26"/>
          <w:szCs w:val="26"/>
        </w:rPr>
        <w:t>в 2015 году завершилось строительство многих объектов, фактическим сроком сдачи которых в эксплуатацию был указан 2015 год.</w:t>
      </w:r>
    </w:p>
    <w:p w:rsidR="00EC5511" w:rsidRPr="00F33C81" w:rsidRDefault="00EC5511" w:rsidP="00DD304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Pr="00F33C81">
          <w:rPr>
            <w:rFonts w:ascii="Times New Roman" w:hAnsi="Times New Roman"/>
            <w:i/>
            <w:sz w:val="26"/>
            <w:szCs w:val="26"/>
          </w:rPr>
          <w:t xml:space="preserve">таблице </w:t>
        </w:r>
      </w:hyperlink>
      <w:r w:rsidRPr="00F33C81">
        <w:rPr>
          <w:rFonts w:ascii="Times New Roman" w:hAnsi="Times New Roman"/>
          <w:i/>
          <w:sz w:val="26"/>
          <w:szCs w:val="26"/>
        </w:rPr>
        <w:t xml:space="preserve">№ 1. 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F33C81" w:rsidRDefault="00EC5511" w:rsidP="003540E9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Контрольных событий подпрограмма не предусматривает.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F33C81" w:rsidRDefault="00EC5511" w:rsidP="004C564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4. Анализ факторов, повлиявших на ход реализации подпрограммы</w:t>
      </w:r>
    </w:p>
    <w:p w:rsidR="00EC5511" w:rsidRPr="00F33C81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Факторы, повлиявшие на ход реализации подпрограммы:</w:t>
      </w:r>
    </w:p>
    <w:p w:rsidR="00EC5511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Внешних</w:t>
      </w:r>
      <w:r w:rsidRPr="004C5647">
        <w:rPr>
          <w:rFonts w:ascii="Times New Roman" w:hAnsi="Times New Roman"/>
          <w:sz w:val="26"/>
          <w:szCs w:val="26"/>
        </w:rPr>
        <w:t xml:space="preserve"> и внутренних факторов, связанных с выполнением функций инспекции,</w:t>
      </w:r>
      <w:r>
        <w:rPr>
          <w:rFonts w:ascii="Times New Roman" w:hAnsi="Times New Roman"/>
          <w:sz w:val="26"/>
          <w:szCs w:val="26"/>
        </w:rPr>
        <w:t xml:space="preserve"> в 2015 году в целом</w:t>
      </w:r>
      <w:r w:rsidRPr="004C5647">
        <w:rPr>
          <w:rFonts w:ascii="Times New Roman" w:hAnsi="Times New Roman"/>
          <w:sz w:val="26"/>
          <w:szCs w:val="26"/>
        </w:rPr>
        <w:t xml:space="preserve"> не наблюдалось.</w:t>
      </w:r>
    </w:p>
    <w:p w:rsidR="00EC5511" w:rsidRPr="004C5647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4C5647" w:rsidRDefault="00EC5511" w:rsidP="004C56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C5647">
        <w:rPr>
          <w:rFonts w:ascii="Times New Roman" w:hAnsi="Times New Roman"/>
          <w:b/>
          <w:sz w:val="26"/>
          <w:szCs w:val="26"/>
        </w:rPr>
        <w:t>4. Использование бюджетных ассигнований и средств из иных источников, направленных на реализацию подпрограммы</w:t>
      </w:r>
    </w:p>
    <w:p w:rsidR="00EC5511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1DB8">
        <w:rPr>
          <w:rFonts w:ascii="Times New Roman" w:hAnsi="Times New Roman"/>
          <w:sz w:val="26"/>
          <w:szCs w:val="26"/>
        </w:rPr>
        <w:t>Мероприятия подпрограммы финансируются из областного бюджета.</w:t>
      </w:r>
    </w:p>
    <w:p w:rsidR="00EC5511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C564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4C5647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на подпрограмму фактически выделено</w:t>
      </w:r>
      <w:r w:rsidRPr="004C5647">
        <w:rPr>
          <w:rFonts w:ascii="Times New Roman" w:hAnsi="Times New Roman"/>
          <w:sz w:val="26"/>
          <w:szCs w:val="26"/>
        </w:rPr>
        <w:t xml:space="preserve"> 19</w:t>
      </w:r>
      <w:r>
        <w:rPr>
          <w:rFonts w:ascii="Times New Roman" w:hAnsi="Times New Roman"/>
          <w:sz w:val="26"/>
          <w:szCs w:val="26"/>
        </w:rPr>
        <w:t>555</w:t>
      </w:r>
      <w:r w:rsidRPr="004C564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04</w:t>
      </w:r>
      <w:r w:rsidRPr="004C5647">
        <w:rPr>
          <w:rFonts w:ascii="Times New Roman" w:hAnsi="Times New Roman"/>
          <w:sz w:val="26"/>
          <w:szCs w:val="26"/>
        </w:rPr>
        <w:t xml:space="preserve"> тыс. рублей.</w:t>
      </w:r>
    </w:p>
    <w:p w:rsidR="00EC5511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Информация по финансированию мероприятий подпрограммы приведена в        таблице № 2.</w:t>
      </w:r>
    </w:p>
    <w:p w:rsidR="00EC5511" w:rsidRPr="00741F49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C5511" w:rsidRPr="00F33C81" w:rsidRDefault="00EC5511" w:rsidP="004C56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5. Оценка результативности и эффективности подпрограммы</w:t>
      </w:r>
    </w:p>
    <w:p w:rsidR="00EC5511" w:rsidRPr="004C5647" w:rsidRDefault="00EC5511" w:rsidP="004C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F33C81">
        <w:rPr>
          <w:rFonts w:ascii="Times New Roman" w:hAnsi="Times New Roman" w:cs="Times New Roman"/>
          <w:sz w:val="26"/>
          <w:szCs w:val="26"/>
        </w:rPr>
        <w:t> </w:t>
      </w:r>
      <w:r w:rsidRPr="00431DB8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подпрограммы в 2015 году составила 100 процентов. </w:t>
      </w:r>
    </w:p>
    <w:p w:rsidR="00EC5511" w:rsidRPr="00F33C81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C81">
        <w:rPr>
          <w:rFonts w:ascii="Times New Roman" w:hAnsi="Times New Roman"/>
          <w:sz w:val="26"/>
          <w:szCs w:val="26"/>
          <w:lang w:eastAsia="ru-RU"/>
        </w:rPr>
        <w:t>Таким образом, реализация подпрограммы в 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F33C81">
        <w:rPr>
          <w:rFonts w:ascii="Times New Roman" w:hAnsi="Times New Roman"/>
          <w:sz w:val="26"/>
          <w:szCs w:val="26"/>
          <w:lang w:eastAsia="ru-RU"/>
        </w:rPr>
        <w:t xml:space="preserve"> году характеризуется высоким уровнем эффективности. </w:t>
      </w:r>
    </w:p>
    <w:p w:rsidR="00EC5511" w:rsidRPr="004C5647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Расчет по оценке эффективности реализации подпрограммы представлен в таблице № 3.10.</w:t>
      </w:r>
    </w:p>
    <w:sectPr w:rsidR="00EC5511" w:rsidRPr="004C5647" w:rsidSect="0050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79D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086B61"/>
    <w:multiLevelType w:val="hybridMultilevel"/>
    <w:tmpl w:val="7A7A10FE"/>
    <w:lvl w:ilvl="0" w:tplc="A85070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B5667"/>
    <w:multiLevelType w:val="hybridMultilevel"/>
    <w:tmpl w:val="20801C10"/>
    <w:lvl w:ilvl="0" w:tplc="9B708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6"/>
    <w:rsid w:val="00032899"/>
    <w:rsid w:val="0007358E"/>
    <w:rsid w:val="000B3CA4"/>
    <w:rsid w:val="000D1761"/>
    <w:rsid w:val="00172BA0"/>
    <w:rsid w:val="00185C92"/>
    <w:rsid w:val="00200F38"/>
    <w:rsid w:val="002D4289"/>
    <w:rsid w:val="002F3573"/>
    <w:rsid w:val="003540E9"/>
    <w:rsid w:val="003B54C1"/>
    <w:rsid w:val="00404302"/>
    <w:rsid w:val="00431DB8"/>
    <w:rsid w:val="004C5647"/>
    <w:rsid w:val="00504579"/>
    <w:rsid w:val="0050763D"/>
    <w:rsid w:val="0054517D"/>
    <w:rsid w:val="005821A6"/>
    <w:rsid w:val="005B2183"/>
    <w:rsid w:val="005C51FB"/>
    <w:rsid w:val="00656666"/>
    <w:rsid w:val="00741F49"/>
    <w:rsid w:val="007B2AC0"/>
    <w:rsid w:val="007F365F"/>
    <w:rsid w:val="00801759"/>
    <w:rsid w:val="00891B4D"/>
    <w:rsid w:val="008F0980"/>
    <w:rsid w:val="00907D64"/>
    <w:rsid w:val="009A0C01"/>
    <w:rsid w:val="00A47B05"/>
    <w:rsid w:val="00A61919"/>
    <w:rsid w:val="00A86ECE"/>
    <w:rsid w:val="00AF2694"/>
    <w:rsid w:val="00B71CC8"/>
    <w:rsid w:val="00C24DCA"/>
    <w:rsid w:val="00DD304F"/>
    <w:rsid w:val="00DE0CD7"/>
    <w:rsid w:val="00E228E1"/>
    <w:rsid w:val="00EC5511"/>
    <w:rsid w:val="00F24430"/>
    <w:rsid w:val="00F33C81"/>
    <w:rsid w:val="00F54B94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4B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21A6"/>
    <w:pPr>
      <w:ind w:left="720"/>
      <w:contextualSpacing/>
    </w:pPr>
  </w:style>
  <w:style w:type="paragraph" w:styleId="a4">
    <w:name w:val="No Spacing"/>
    <w:uiPriority w:val="99"/>
    <w:qFormat/>
    <w:rsid w:val="005821A6"/>
    <w:rPr>
      <w:lang w:eastAsia="en-US"/>
    </w:rPr>
  </w:style>
  <w:style w:type="paragraph" w:customStyle="1" w:styleId="ConsPlusNormal">
    <w:name w:val="ConsPlusNormal"/>
    <w:rsid w:val="004C564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4B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21A6"/>
    <w:pPr>
      <w:ind w:left="720"/>
      <w:contextualSpacing/>
    </w:pPr>
  </w:style>
  <w:style w:type="paragraph" w:styleId="a4">
    <w:name w:val="No Spacing"/>
    <w:uiPriority w:val="99"/>
    <w:qFormat/>
    <w:rsid w:val="005821A6"/>
    <w:rPr>
      <w:lang w:eastAsia="en-US"/>
    </w:rPr>
  </w:style>
  <w:style w:type="paragraph" w:customStyle="1" w:styleId="ConsPlusNormal">
    <w:name w:val="ConsPlusNormal"/>
    <w:rsid w:val="004C564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A5D1-A9B0-4A44-8333-D5F608C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Пешкова В.А.</cp:lastModifiedBy>
  <cp:revision>2</cp:revision>
  <dcterms:created xsi:type="dcterms:W3CDTF">2016-03-23T14:32:00Z</dcterms:created>
  <dcterms:modified xsi:type="dcterms:W3CDTF">2016-03-23T14:32:00Z</dcterms:modified>
</cp:coreProperties>
</file>